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52"/>
        <w:jc w:val="center"/>
      </w:pPr>
      <w:r>
        <w:rPr>
          <w:rFonts w:ascii="Calibri" w:cs="Calibri" w:eastAsia="Calibri" w:hAnsi="Calibri"/>
          <w:b/>
          <w:bCs/>
          <w:color w:val="1F3A5F"/>
          <w:sz w:val="32"/>
          <w:szCs w:val="32"/>
        </w:rPr>
        <w:t xml:space="preserve">RODOLFO "RUDY" ZOLEZZI</w:t>
      </w:r>
    </w:p>
    <w:p>
      <w:pPr>
        <w:spacing w:after="40" w:before="0" w:line="252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Dallas, TX | (956) 572-9796 | rzc989@gmail.com | linkedin.com/in/rudyzolezzi</w:t>
      </w:r>
    </w:p>
    <w:p>
      <w:pPr>
        <w:spacing w:after="60" w:before="0" w:line="252"/>
        <w:jc w:val="center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Senior Technical Product Manager, AI | Internal AI Products From Spec to Daily Use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SUMMARY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Technical product manager who ships AI products people use every day. Owns the full loop for internal AI tools at a medical-legal practice (problem framing, spec, build with Claude Code, test-gated release, rollout) and ties each tool to results: 2x exam volume and revenue with zero added headcount, and ~$240K a year in costs avoided or cut. Previously owned Southwest Airlines' car-booking product (21+ releases in 21 months) and the product backlog and API documentation at American Tire Distributors. Bilingual (English, Spanish).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SELECTED AI PRODUCTS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Claimant intake (users: intake staff).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Capture-once digital intake that collects claimant and insurer data a single time and generates every downstream case form. Result: intake fell from ~1 hour to under 15 minutes per claimant, and data-entry errors were virtually eliminated.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Physician reporting tools (user: evaluating physician).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AI-assisted impairment-rating calculators that turn rating formulas into repeatable steps, plus one-click report finalization. Result: report prep fell from 1-2 hours to ~30 minutes.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Forms automation app (users: physician and billing).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Offline, single-file browser app that reads finished reports and fills state workers' compensation forms and the CMS-1500 (JavaScript, pdf-lib, JSZip). Result: every versioned release gated on 90 of 90 synthetic test cases plus regression suites, with zero regressions.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Denial appeal letter builder (users: billing staff).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Reconciles explanation of benefits (EOB) lines against billed services, reads scanned documents with optical character recognition (OCR) and drafts editable Word letters with regulation-cited rationale for each denied procedure code. Result: each letter drafted in ~10 minutes instead of ~45.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Clinical data product (user: principal physician).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10,000+ reports consolidated into a queryable database, with protected health information (PHI) handled only by local large language models (LLMs) in a 100% air-gapped environment and only de-identified data sent to Claude. Result: a ~3,800-evaluation dataset that supplied the data for two talks at a state psychiatric society meeting.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SKILLS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Product: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discovery, requirements, roadmapping, backlog management, release management, user acceptance testing (UAT), API product documentation, Agile/Scrum, Jira, Confluence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AI Product and Build: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Claude (including Claude Code), ChatGPT, Gemini, Grok, open-weight local LLMs (LM Studio), Model Context Protocol (MCP), multi-agent orchestration, prompt engineering, evaluation harnesses, de-identification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Engineering: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Python, Node.js, JavaScript, REST APIs, Microsoft Graph API, SQL, PL/SQL, Postman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Platforms and Data: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Linux, Microsoft 365, SharePoint, SAP enterprise resource planning (ERP), TeamSite, Tableau, Spotfire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Privacy and Compliance: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HIPAA, air-gapped and local-only AI, business associate agreements (BAAs), data residency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EXPERIENCE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Director of Operations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Nov 2024 - Present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Global Examination Services | Dallas, TX (hybrid)</w:t>
      </w:r>
    </w:p>
    <w:p>
      <w:pPr>
        <w:spacing w:after="30" w:before="0" w:line="252"/>
      </w:pP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Medical-legal evaluation practice performing workers' compensation and insurance exams for claimants across the US. Leads a team of four; owns operations, vendors, systems and reporting; personally designs, builds and runs every AI and automation system in the practice.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Doubled monthly evaluation volume (~15-20 to ~35-40 exams) and practice revenue year over year with zero added headcount, by shipping a set of internal AI and automation products across intake, physician reporting, forms and billing.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Made build-versus-buy calls that cut $30K+ a year in software spend by replacing paid tools with internally built AI products; the same automation avoided ~$210K a year in salary costs.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Runs a spec-first, test-gated delivery process: Claude drafts architecture and specs, Claude Code implements, and test harnesses must pass before any release.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Designed the privacy architecture every product sits on: all claimant data in a 100% air-gapped environment with a second local model checking each de-identification, other patient tools developed locally with no cloud model access, and only de-identified data reaching Claude.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Launched a live multi-agent "Chief of Staff" system: an orchestrator agent assigns and verifies work across six specialist agents, including market research, content, compliance, regulatory watch and vendor spend.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Integrated a case-management platform's API (Node.js) for monthly intake-trend reporting, and ran a data-quality audit that found ~94% of records missing structured carrier, employer and referral fields.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Also runs operations for the principal physician's affiliated ventures: a 32-unit duplex subdivision (land acquisition through build-out) and an 8+ unit short-term rental portfolio launched end to end.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Data and AI Project Consultant (Contract)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Nov 2024 - Mar 2025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Terreas | Brownsville, TX (remote)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Architected a relational database that consolidated 10+ disconnected spreadsheets and data sources into a single source of truth, and automated SQL reporting for 6+ recurring weekly and monthly reports, cutting manual prep time 60%+.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Added an AI chatbot that lets staff query operational records in plain language, and trained 5 non-technical staff so the system stayed in daily use after handoff.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Senior Technology Analyst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Feb 2023 - Nov 2024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Southwest Airlines | Dallas, TX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Owned the car-booking product end to end, shipping 21+ releases (5 major) in 21 months across marketing, finance and business stakeholders; onboarded 5+ rental-car partners and eliminated recurring booking errors.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Owned the requirements pipeline for content placement across mobile web, desktop and app on 25+ southwest.com pages, including the homepage, driving a 20% increase in user engagement.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Turned recurring TeamSite content management system workarounds into supported product capability by diagnosing platform limits and scoping custom changes with engineering.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Product Manager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Oct 2021 - Feb 2023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American Tire Distributors | Dallas, TX (remote)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Cut defect rates 30% and release cycle time 50% leading enhancement delivery for an agile team; owned backlog priority across new capability, technical debt and defect fixes, plus the API product documentation.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Texas Instruments | Dallas, TX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May 2017 - Oct 2021 (two promotions)</w:t>
      </w:r>
    </w:p>
    <w:p>
      <w:pPr>
        <w:keepNext/>
        <w:tabs>
          <w:tab w:val="right" w:pos="10512"/>
        </w:tabs>
        <w:spacing w:after="0" w:before="50"/>
      </w:pPr>
      <w:r>
        <w:rPr>
          <w:rFonts w:ascii="Calibri" w:cs="Calibri" w:eastAsia="Calibri" w:hAnsi="Calibri"/>
          <w:b/>
          <w:bCs/>
          <w:i/>
          <w:iCs/>
          <w:color w:val="222222"/>
          <w:sz w:val="21"/>
          <w:szCs w:val="21"/>
        </w:rPr>
        <w:t xml:space="preserve">SAP Business Analyst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Jan 2020 - Oct 2021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Deployed customer freight-account capability (FedEx, UPS, DHL) to 100+ countries through API, electronic data interchange (EDI) and eCommerce on ti.com, delivering $1M in annual savings and a 35% gain in order-processing efficiency.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Launched "Bring More Customers Direct": tiered order creation for business customers, piloted with live customers, with the end-user test plan.</w:t>
      </w:r>
    </w:p>
    <w:p>
      <w:pPr>
        <w:keepNext/>
        <w:tabs>
          <w:tab w:val="right" w:pos="10512"/>
        </w:tabs>
        <w:spacing w:after="0" w:before="50"/>
      </w:pPr>
      <w:r>
        <w:rPr>
          <w:rFonts w:ascii="Calibri" w:cs="Calibri" w:eastAsia="Calibri" w:hAnsi="Calibri"/>
          <w:b/>
          <w:bCs/>
          <w:i/>
          <w:iCs/>
          <w:color w:val="222222"/>
          <w:sz w:val="21"/>
          <w:szCs w:val="21"/>
        </w:rPr>
        <w:t xml:space="preserve">Lead Business Analyst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Jan 2019 - Jan 2020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Led four business analysts converting 500+ manual test cases to automated Selenium coverage, and designed the testing process later adopted by multiple teams.</w:t>
      </w:r>
    </w:p>
    <w:p>
      <w:pPr>
        <w:keepNext/>
        <w:tabs>
          <w:tab w:val="right" w:pos="10512"/>
        </w:tabs>
        <w:spacing w:after="0" w:before="50"/>
      </w:pPr>
      <w:r>
        <w:rPr>
          <w:rFonts w:ascii="Calibri" w:cs="Calibri" w:eastAsia="Calibri" w:hAnsi="Calibri"/>
          <w:b/>
          <w:bCs/>
          <w:i/>
          <w:iCs/>
          <w:color w:val="222222"/>
          <w:sz w:val="21"/>
          <w:szCs w:val="21"/>
        </w:rPr>
        <w:t xml:space="preserve">Database Administrator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May 2017 - Jan 2019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a document-extraction tool (Java Spring, PL/SQL) that turned unstructured documents into queryable data, an early form of intelligent document processing, and cut new-hire onboarding from 2 months to 2 days.</w:t>
      </w:r>
    </w:p>
    <w:p>
      <w:pPr>
        <w:spacing w:after="20" w:before="8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Earlier: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Database Support Engineer, Istation, Dallas, TX | Jun 2016 - Feb 2017. Cut proposal prep time 50%, raised the acceptance rate 10%, and ran market-basket analysis across 50M+ records.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M.S., Information Technology and Management (Business Intelligence and Data Analytics), University of Texas at Dallas, Naveen Jindal School of Management | Aug 2017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B.S., Information Technology and Management, Summa Cum Laude, University of Texas at Dallas | Dec 2016</w:t>
      </w:r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Rodolfo Zolezzi Resume</dc:title>
  <dc:creator>Rodolfo Zolezzi</dc:creator>
  <cp:lastModifiedBy>Un-named</cp:lastModifiedBy>
  <cp:revision>1</cp:revision>
  <dcterms:created xsi:type="dcterms:W3CDTF">2026-11-04T15:58:02.056Z</dcterms:created>
  <dcterms:modified xsi:type="dcterms:W3CDTF">2026-11-04T15:58:02.056Z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